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Autospacing="0" w:after="0"/>
        <w:contextualSpacing/>
        <w:jc w:val="center"/>
        <w:rPr>
          <w:rFonts w:ascii="Times New Roman" w:hAnsi="Times New Roman" w:eastAsia="Times New Roman" w:cs="Times New Roman"/>
          <w:color w:val="FF0000"/>
          <w:sz w:val="28"/>
        </w:rPr>
      </w:pPr>
      <w:r>
        <w:rPr>
          <w:rFonts w:eastAsia="Times New Roman" w:cs="Times New Roman" w:ascii="Times New Roman" w:hAnsi="Times New Roman"/>
          <w:b/>
          <w:color w:val="FF0000"/>
          <w:sz w:val="28"/>
        </w:rPr>
        <w:t>ПАМЯТКА</w:t>
      </w:r>
    </w:p>
    <w:p>
      <w:pPr>
        <w:pStyle w:val="Normal"/>
        <w:pBdr/>
        <w:spacing w:before="0" w:afterAutospacing="0" w:after="0"/>
        <w:ind w:left="0" w:right="0" w:firstLine="283"/>
        <w:jc w:val="center"/>
        <w:rPr>
          <w:rFonts w:ascii="Times New Roman" w:hAnsi="Times New Roman" w:eastAsia="Times New Roman" w:cs="Times New Roman"/>
          <w:b/>
          <w:b/>
          <w:color w:val="FF0000"/>
          <w:sz w:val="28"/>
        </w:rPr>
      </w:pPr>
      <w:r>
        <w:rPr>
          <w:rFonts w:eastAsia="Times New Roman" w:cs="Times New Roman" w:ascii="Times New Roman" w:hAnsi="Times New Roman"/>
          <w:b/>
          <w:color w:val="FF0000"/>
          <w:sz w:val="28"/>
          <w:highlight w:val="white"/>
        </w:rPr>
        <w:t>граждан</w:t>
      </w:r>
      <w:r>
        <w:rPr>
          <w:rFonts w:eastAsia="Times New Roman" w:cs="Times New Roman" w:ascii="Times New Roman" w:hAnsi="Times New Roman"/>
          <w:b/>
          <w:color w:val="FF0000"/>
          <w:sz w:val="28"/>
        </w:rPr>
        <w:t xml:space="preserve">ам Донецкой Народной Республики, Луганской Народной Республики и Украины и лицам без гражданства, вынужденно покинувшим территории Донецкой Народной Республики, </w:t>
      </w:r>
    </w:p>
    <w:p>
      <w:pPr>
        <w:pStyle w:val="Normal"/>
        <w:pBdr/>
        <w:spacing w:before="0" w:afterAutospacing="0" w:after="0"/>
        <w:ind w:left="0" w:right="0" w:firstLine="283"/>
        <w:jc w:val="left"/>
        <w:rPr>
          <w:rFonts w:ascii="Times New Roman" w:hAnsi="Times New Roman" w:eastAsia="Times New Roman" w:cs="Times New Roman"/>
          <w:b/>
          <w:b/>
          <w:color w:val="FF0000"/>
          <w:sz w:val="28"/>
        </w:rPr>
      </w:pPr>
      <w:r>
        <w:rPr>
          <w:rFonts w:eastAsia="Times New Roman" w:cs="Times New Roman" w:ascii="Times New Roman" w:hAnsi="Times New Roman"/>
          <w:b/>
          <w:color w:val="FF0000"/>
          <w:sz w:val="28"/>
        </w:rPr>
        <w:t xml:space="preserve">                     </w:t>
      </w:r>
      <w:r>
        <w:rPr>
          <w:rFonts w:eastAsia="Times New Roman" w:cs="Times New Roman" w:ascii="Times New Roman" w:hAnsi="Times New Roman"/>
          <w:b/>
          <w:color w:val="FF0000"/>
          <w:sz w:val="28"/>
        </w:rPr>
        <w:t xml:space="preserve">Луганской Народной Республики и Украины и </w:t>
      </w:r>
    </w:p>
    <w:p>
      <w:pPr>
        <w:pStyle w:val="Normal"/>
        <w:pBdr/>
        <w:spacing w:before="0" w:afterAutospacing="0" w:after="0"/>
        <w:ind w:left="0" w:right="0" w:firstLine="283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b/>
          <w:color w:val="FF0000"/>
          <w:sz w:val="28"/>
        </w:rPr>
        <w:t>прибывшим на территорию Российской Федерации</w:t>
      </w:r>
    </w:p>
    <w:p>
      <w:pPr>
        <w:pStyle w:val="Normal"/>
        <w:spacing w:before="0" w:afterAutospacing="0" w:after="0"/>
        <w:ind w:firstLine="708"/>
        <w:jc w:val="both"/>
        <w:rPr>
          <w:rFonts w:ascii="Times New Roman" w:hAnsi="Times New Roman" w:eastAsia="Arial" w:cs="Times New Roman" w:eastAsiaTheme="minorHAnsi"/>
          <w:b w:val="false"/>
          <w:b w:val="false"/>
          <w:color w:val="000000"/>
          <w:sz w:val="28"/>
        </w:rPr>
      </w:pPr>
      <w:r>
        <w:rPr>
          <w:rFonts w:eastAsia="Arial" w:cs="Times New Roman" w:ascii="Times New Roman" w:hAnsi="Times New Roman" w:eastAsiaTheme="minorHAnsi"/>
          <w:b w:val="false"/>
          <w:sz w:val="28"/>
        </w:rPr>
        <w:t xml:space="preserve">Указом Президента Российской Федерации от 27 августа 2022 года         № 586 с 1 июля 2022 года установлены гражданам Донецкой Народной Республики, Луганской Народной Республики и Украины и лицам без гражданства, вынужденно покинувшим территории этих государств и </w:t>
      </w:r>
      <w:r>
        <w:rPr>
          <w:rFonts w:eastAsia="Times New Roman" w:cs="Times New Roman" w:ascii="Times New Roman" w:hAnsi="Times New Roman"/>
          <w:b w:val="false"/>
          <w:color w:val="000000" w:themeColor="text1"/>
          <w:sz w:val="28"/>
        </w:rPr>
        <w:t>прибывшим на территорию Российской Федерации</w:t>
      </w:r>
      <w:r>
        <w:rPr>
          <w:rFonts w:eastAsia="Arial" w:cs="Times New Roman" w:ascii="Times New Roman" w:hAnsi="Times New Roman" w:eastAsiaTheme="minorHAnsi"/>
          <w:b w:val="false"/>
          <w:color w:val="000000" w:themeColor="text1"/>
          <w:sz w:val="28"/>
        </w:rPr>
        <w:t xml:space="preserve"> после 18 февраля 2022 года, следующие выплаты:</w:t>
      </w:r>
    </w:p>
    <w:p>
      <w:pPr>
        <w:pStyle w:val="Normal"/>
        <w:spacing w:before="0" w:afterAutospacing="0" w:after="0"/>
        <w:ind w:firstLine="708"/>
        <w:jc w:val="both"/>
        <w:rPr>
          <w:rFonts w:ascii="Times New Roman" w:hAnsi="Times New Roman" w:eastAsia="Arial" w:cs="Times New Roman" w:eastAsiaTheme="minorHAnsi"/>
          <w:b w:val="false"/>
          <w:b w:val="false"/>
          <w:color w:val="000000"/>
          <w:sz w:val="28"/>
        </w:rPr>
      </w:pPr>
      <w:r>
        <w:rPr>
          <w:rFonts w:eastAsia="Arial" w:cs="Times New Roman" w:ascii="Times New Roman" w:hAnsi="Times New Roman" w:eastAsiaTheme="minorHAnsi"/>
          <w:b w:val="false"/>
          <w:color w:val="000000" w:themeColor="text1"/>
          <w:sz w:val="28"/>
        </w:rPr>
        <w:t xml:space="preserve"> </w:t>
      </w:r>
      <w:r>
        <w:rPr>
          <w:rFonts w:eastAsia="Arial" w:cs="Times New Roman" w:ascii="Times New Roman" w:hAnsi="Times New Roman" w:eastAsiaTheme="minorHAnsi"/>
          <w:b w:val="false"/>
          <w:color w:val="000000" w:themeColor="text1"/>
          <w:sz w:val="28"/>
        </w:rPr>
        <w:t>- ежемесячная пенсионная выплата в размере 10 000 рублей;</w:t>
      </w:r>
    </w:p>
    <w:p>
      <w:pPr>
        <w:pStyle w:val="Normal"/>
        <w:spacing w:before="0" w:afterAutospacing="0" w:after="0"/>
        <w:ind w:left="0" w:right="0" w:firstLine="709"/>
        <w:jc w:val="both"/>
        <w:rPr>
          <w:rFonts w:ascii="Times New Roman" w:hAnsi="Times New Roman" w:eastAsia="Arial" w:cs="Times New Roman" w:eastAsiaTheme="minorHAnsi"/>
          <w:b w:val="false"/>
          <w:b w:val="false"/>
          <w:color w:val="000000"/>
          <w:sz w:val="28"/>
        </w:rPr>
      </w:pPr>
      <w:r>
        <w:rPr>
          <w:rFonts w:eastAsia="Arial" w:cs="Times New Roman" w:ascii="Times New Roman" w:hAnsi="Times New Roman" w:eastAsiaTheme="minorHAnsi"/>
          <w:b w:val="false"/>
          <w:color w:val="000000" w:themeColor="text1"/>
          <w:sz w:val="28"/>
        </w:rPr>
        <w:t xml:space="preserve"> </w:t>
      </w:r>
      <w:r>
        <w:rPr>
          <w:rFonts w:eastAsia="Arial" w:cs="Times New Roman" w:ascii="Times New Roman" w:hAnsi="Times New Roman" w:eastAsiaTheme="minorHAnsi"/>
          <w:b w:val="false"/>
          <w:color w:val="000000" w:themeColor="text1"/>
          <w:sz w:val="28"/>
        </w:rPr>
        <w:t>- ежемесячная социальная выплата инвалидам в размере 10 000 рублей;</w:t>
      </w:r>
    </w:p>
    <w:p>
      <w:pPr>
        <w:pStyle w:val="Normal"/>
        <w:spacing w:before="0" w:afterAutospacing="0" w:after="0"/>
        <w:ind w:left="0" w:right="0" w:firstLine="709"/>
        <w:jc w:val="both"/>
        <w:rPr>
          <w:rFonts w:ascii="Times New Roman" w:hAnsi="Times New Roman" w:eastAsia="Arial" w:cs="Times New Roman" w:eastAsiaTheme="minorHAnsi"/>
          <w:b w:val="false"/>
          <w:b w:val="false"/>
          <w:color w:val="000000"/>
          <w:sz w:val="28"/>
        </w:rPr>
      </w:pPr>
      <w:r>
        <w:rPr>
          <w:rFonts w:eastAsia="Arial" w:cs="Times New Roman" w:ascii="Times New Roman" w:hAnsi="Times New Roman" w:eastAsiaTheme="minorHAnsi"/>
          <w:b w:val="false"/>
          <w:color w:val="000000" w:themeColor="text1"/>
          <w:sz w:val="28"/>
        </w:rPr>
        <w:t xml:space="preserve"> </w:t>
      </w:r>
      <w:r>
        <w:rPr>
          <w:rFonts w:eastAsia="Arial" w:cs="Times New Roman" w:ascii="Times New Roman" w:hAnsi="Times New Roman" w:eastAsiaTheme="minorHAnsi"/>
          <w:b w:val="false"/>
          <w:color w:val="000000" w:themeColor="text1"/>
          <w:sz w:val="28"/>
        </w:rPr>
        <w:t>- доплата к ежемесячной пенсионной выплате или ежемесячной социальной выплате инвалидам, предоставляемая инвалидам I группы, детям-инвалидам, а также лицам, достигшим возраста 80 лет, в размере 3000 рублей;</w:t>
      </w:r>
    </w:p>
    <w:p>
      <w:pPr>
        <w:pStyle w:val="Normal"/>
        <w:spacing w:before="0" w:afterAutospacing="0" w:after="0"/>
        <w:ind w:left="0" w:right="0" w:firstLine="709"/>
        <w:jc w:val="both"/>
        <w:rPr>
          <w:rFonts w:ascii="Times New Roman" w:hAnsi="Times New Roman" w:eastAsia="Arial" w:cs="Times New Roman" w:eastAsiaTheme="minorHAnsi"/>
          <w:b w:val="false"/>
          <w:b w:val="false"/>
          <w:color w:val="000000"/>
          <w:sz w:val="28"/>
          <w:lang w:val="ru-RU"/>
        </w:rPr>
      </w:pPr>
      <w:r>
        <w:rPr>
          <w:rFonts w:eastAsia="Arial" w:cs="Times New Roman" w:ascii="Times New Roman" w:hAnsi="Times New Roman" w:eastAsiaTheme="minorHAnsi"/>
          <w:b w:val="false"/>
          <w:color w:val="000000" w:themeColor="text1"/>
          <w:sz w:val="28"/>
          <w:lang w:val="en-US"/>
        </w:rPr>
        <w:t xml:space="preserve"> </w:t>
      </w:r>
      <w:r>
        <w:rPr>
          <w:rFonts w:eastAsia="Arial" w:cs="Times New Roman" w:ascii="Times New Roman" w:hAnsi="Times New Roman" w:eastAsiaTheme="minorHAnsi"/>
          <w:b w:val="false"/>
          <w:color w:val="000000" w:themeColor="text1"/>
          <w:sz w:val="28"/>
          <w:lang w:val="en-US"/>
        </w:rPr>
        <w:t xml:space="preserve">- ежемесячная выплата ветеранам Великой Отечественной войны </w:t>
      </w:r>
      <w:r>
        <w:rPr>
          <w:rFonts w:eastAsia="Arial" w:cs="Times New Roman" w:ascii="Times New Roman" w:hAnsi="Times New Roman" w:eastAsiaTheme="minorHAnsi"/>
          <w:b w:val="false"/>
          <w:color w:val="000000" w:themeColor="text1"/>
          <w:sz w:val="28"/>
          <w:lang w:val="ru-RU"/>
        </w:rPr>
        <w:t>в размере 5 000 рублей;</w:t>
      </w:r>
    </w:p>
    <w:p>
      <w:pPr>
        <w:pStyle w:val="Normal"/>
        <w:spacing w:before="0" w:afterAutospacing="0" w:after="0"/>
        <w:ind w:left="0" w:right="0" w:firstLine="709"/>
        <w:jc w:val="both"/>
        <w:rPr>
          <w:rFonts w:ascii="Times New Roman" w:hAnsi="Times New Roman" w:eastAsia="Arial" w:cs="Times New Roman" w:eastAsiaTheme="minorHAnsi"/>
          <w:b w:val="false"/>
          <w:b w:val="false"/>
          <w:color w:val="000000"/>
          <w:sz w:val="28"/>
          <w:lang w:val="ru-RU"/>
        </w:rPr>
      </w:pPr>
      <w:r>
        <w:rPr>
          <w:rFonts w:eastAsia="Arial" w:cs="Times New Roman" w:ascii="Times New Roman" w:hAnsi="Times New Roman" w:eastAsiaTheme="minorHAnsi"/>
          <w:b w:val="false"/>
          <w:color w:val="000000" w:themeColor="text1"/>
          <w:sz w:val="28"/>
          <w:lang w:val="ru-RU"/>
        </w:rPr>
        <w:t xml:space="preserve"> </w:t>
      </w:r>
      <w:r>
        <w:rPr>
          <w:rFonts w:eastAsia="Arial" w:cs="Times New Roman" w:ascii="Times New Roman" w:hAnsi="Times New Roman" w:eastAsiaTheme="minorHAnsi"/>
          <w:b w:val="false"/>
          <w:color w:val="000000" w:themeColor="text1"/>
          <w:sz w:val="28"/>
          <w:lang w:val="ru-RU"/>
        </w:rPr>
        <w:t>- единовременная выплата беременным женщинам в размере 10 000 рублей;</w:t>
      </w:r>
    </w:p>
    <w:p>
      <w:pPr>
        <w:pStyle w:val="Normal"/>
        <w:spacing w:before="0" w:afterAutospacing="0" w:after="0"/>
        <w:ind w:left="0" w:right="0" w:firstLine="709"/>
        <w:jc w:val="both"/>
        <w:rPr>
          <w:rFonts w:ascii="Times New Roman" w:hAnsi="Times New Roman" w:eastAsia="Arial" w:cs="Times New Roman" w:eastAsiaTheme="minorHAnsi"/>
          <w:b w:val="false"/>
          <w:b w:val="false"/>
          <w:color w:val="000000"/>
          <w:sz w:val="28"/>
          <w:lang w:val="ru-RU"/>
        </w:rPr>
      </w:pPr>
      <w:r>
        <w:rPr>
          <w:rFonts w:eastAsia="Arial" w:cs="Times New Roman" w:ascii="Times New Roman" w:hAnsi="Times New Roman" w:eastAsiaTheme="minorHAnsi"/>
          <w:b w:val="false"/>
          <w:color w:val="000000" w:themeColor="text1"/>
          <w:sz w:val="28"/>
          <w:lang w:val="ru-RU"/>
        </w:rPr>
        <w:t xml:space="preserve"> </w:t>
      </w:r>
      <w:r>
        <w:rPr>
          <w:rFonts w:eastAsia="Arial" w:cs="Times New Roman" w:ascii="Times New Roman" w:hAnsi="Times New Roman" w:eastAsiaTheme="minorHAnsi"/>
          <w:b w:val="false"/>
          <w:color w:val="000000" w:themeColor="text1"/>
          <w:sz w:val="28"/>
          <w:lang w:val="ru-RU"/>
        </w:rPr>
        <w:t>- единовременная выплата при рождении ребенка в размере 20 000 рублей;</w:t>
      </w:r>
    </w:p>
    <w:p>
      <w:pPr>
        <w:pStyle w:val="Normal"/>
        <w:spacing w:before="0" w:afterAutospacing="0" w:after="0"/>
        <w:ind w:left="0" w:right="0" w:firstLine="709"/>
        <w:jc w:val="both"/>
        <w:rPr>
          <w:rFonts w:ascii="Times New Roman" w:hAnsi="Times New Roman" w:eastAsia="Arial" w:cs="Times New Roman" w:eastAsiaTheme="minorHAnsi"/>
          <w:b w:val="false"/>
          <w:b w:val="false"/>
          <w:color w:val="000000"/>
          <w:sz w:val="28"/>
          <w:lang w:val="ru-RU"/>
        </w:rPr>
      </w:pPr>
      <w:r>
        <w:rPr>
          <w:rFonts w:eastAsia="Arial" w:cs="Times New Roman" w:ascii="Times New Roman" w:hAnsi="Times New Roman" w:eastAsiaTheme="minorHAnsi"/>
          <w:b w:val="false"/>
          <w:color w:val="000000" w:themeColor="text1"/>
          <w:sz w:val="28"/>
          <w:lang w:val="ru-RU"/>
        </w:rPr>
        <w:t xml:space="preserve"> </w:t>
      </w:r>
      <w:r>
        <w:rPr>
          <w:rFonts w:eastAsia="Arial" w:cs="Times New Roman" w:ascii="Times New Roman" w:hAnsi="Times New Roman" w:eastAsiaTheme="minorHAnsi"/>
          <w:b w:val="false"/>
          <w:color w:val="000000" w:themeColor="text1"/>
          <w:sz w:val="28"/>
          <w:lang w:val="ru-RU"/>
        </w:rPr>
        <w:t>- ежемесячная выплата на каждого ребенка в возрасте до 18 лет в размере 4 000 рублей, а в случае если такой ребенок находится под опекой или попечительством, в размере 15 000 рублей, на каждого ребенка в возрасте до 23 лет при условии его обучения по очной форме в образовательной организации в размере 4 000 рублей;</w:t>
      </w:r>
    </w:p>
    <w:p>
      <w:pPr>
        <w:pStyle w:val="Normal"/>
        <w:spacing w:before="0" w:afterAutospacing="0" w:after="0"/>
        <w:ind w:left="0" w:right="0" w:firstLine="709"/>
        <w:jc w:val="both"/>
        <w:rPr>
          <w:rFonts w:ascii="Times New Roman" w:hAnsi="Times New Roman" w:eastAsia="Arial" w:cs="Times New Roman" w:eastAsiaTheme="minorHAnsi"/>
          <w:b w:val="false"/>
          <w:b w:val="false"/>
          <w:color w:val="000000"/>
          <w:sz w:val="28"/>
          <w:lang w:val="ru-RU"/>
        </w:rPr>
      </w:pPr>
      <w:r>
        <w:rPr>
          <w:rFonts w:eastAsia="Arial" w:cs="Times New Roman" w:ascii="Times New Roman" w:hAnsi="Times New Roman" w:eastAsiaTheme="minorHAnsi"/>
          <w:b w:val="false"/>
          <w:color w:val="000000" w:themeColor="text1"/>
          <w:sz w:val="28"/>
          <w:lang w:val="ru-RU"/>
        </w:rPr>
        <w:t xml:space="preserve"> </w:t>
      </w:r>
      <w:r>
        <w:rPr>
          <w:rFonts w:eastAsia="Arial" w:cs="Times New Roman" w:ascii="Times New Roman" w:hAnsi="Times New Roman" w:eastAsiaTheme="minorHAnsi"/>
          <w:b w:val="false"/>
          <w:color w:val="000000" w:themeColor="text1"/>
          <w:sz w:val="28"/>
          <w:lang w:val="ru-RU"/>
        </w:rPr>
        <w:t>- ежемесячная выплата единственному родителю на каждого ребенка в размере 10 000 рублей.</w:t>
      </w:r>
    </w:p>
    <w:p>
      <w:pPr>
        <w:pStyle w:val="Normal"/>
        <w:spacing w:before="0" w:afterAutospacing="0" w:after="0"/>
        <w:ind w:left="0" w:right="0" w:firstLine="709"/>
        <w:jc w:val="both"/>
        <w:rPr>
          <w:rFonts w:ascii="Times New Roman" w:hAnsi="Times New Roman" w:eastAsia="Arial" w:cs="Times New Roman" w:eastAsiaTheme="minorHAnsi"/>
          <w:b w:val="false"/>
          <w:b w:val="false"/>
          <w:color w:val="000000"/>
          <w:sz w:val="28"/>
          <w:lang w:val="ru-RU"/>
        </w:rPr>
      </w:pPr>
      <w:r>
        <w:rPr>
          <w:rFonts w:eastAsia="Arial" w:cs="Times New Roman" w:ascii="Times New Roman" w:hAnsi="Times New Roman" w:eastAsiaTheme="minorHAnsi"/>
          <w:b w:val="false"/>
          <w:color w:val="000000" w:themeColor="text1"/>
          <w:sz w:val="28"/>
          <w:lang w:val="ru-RU"/>
        </w:rPr>
        <w:t xml:space="preserve">Выплаты предоставляются с 1 июля  2022 года по 31 декабря 2022 года. Заявление о назначении социальной выплаты может быть подано не позднее 31 декабря 2022 года.  </w:t>
      </w:r>
    </w:p>
    <w:p>
      <w:pPr>
        <w:pStyle w:val="Normal"/>
        <w:spacing w:before="0" w:afterAutospacing="0" w:after="0"/>
        <w:ind w:firstLine="708"/>
        <w:jc w:val="both"/>
        <w:rPr>
          <w:rFonts w:ascii="Times New Roman" w:hAnsi="Times New Roman" w:eastAsia="Arial" w:cs="Times New Roman" w:eastAsiaTheme="minorHAnsi"/>
          <w:b w:val="false"/>
          <w:b w:val="false"/>
          <w:sz w:val="28"/>
          <w:szCs w:val="28"/>
        </w:rPr>
      </w:pPr>
      <w:r>
        <w:rPr>
          <w:rFonts w:eastAsia="Arial" w:cs="Times New Roman" w:ascii="Times New Roman" w:hAnsi="Times New Roman" w:eastAsiaTheme="minorHAnsi"/>
          <w:b w:val="false"/>
          <w:sz w:val="28"/>
          <w:szCs w:val="28"/>
        </w:rPr>
        <w:t xml:space="preserve">Социальная выплата осуществляется на основании заявлений </w:t>
      </w:r>
      <w:r>
        <w:rPr>
          <w:rFonts w:eastAsia="Arial" w:cs="Times New Roman" w:ascii="Times New Roman" w:hAnsi="Times New Roman" w:eastAsiaTheme="minorHAnsi"/>
          <w:b w:val="false"/>
          <w:sz w:val="28"/>
        </w:rPr>
        <w:t>граждан вместе с документами, подтверждающими статус (категории)</w:t>
      </w:r>
      <w:r>
        <w:rPr>
          <w:rFonts w:eastAsia="Arial" w:cs="Times New Roman" w:ascii="Times New Roman" w:hAnsi="Times New Roman" w:eastAsiaTheme="minorHAnsi"/>
          <w:b w:val="false"/>
          <w:sz w:val="28"/>
          <w:szCs w:val="28"/>
        </w:rPr>
        <w:t xml:space="preserve"> лиц, прибывших на территорию Российской Федерации.</w:t>
      </w:r>
    </w:p>
    <w:p>
      <w:pPr>
        <w:pStyle w:val="Normal"/>
        <w:spacing w:before="0" w:afterAutospacing="0" w:after="0"/>
        <w:ind w:firstLine="708"/>
        <w:jc w:val="both"/>
        <w:rPr>
          <w:rFonts w:ascii="Times New Roman" w:hAnsi="Times New Roman" w:eastAsia="Arial" w:cs="Times New Roman" w:eastAsiaTheme="minorHAnsi"/>
          <w:b w:val="false"/>
          <w:b w:val="false"/>
          <w:sz w:val="28"/>
          <w:szCs w:val="28"/>
        </w:rPr>
      </w:pPr>
      <w:r>
        <w:rPr>
          <w:rFonts w:eastAsia="Arial" w:cs="Times New Roman" w:ascii="Times New Roman" w:hAnsi="Times New Roman" w:eastAsiaTheme="minorHAnsi"/>
          <w:b w:val="false"/>
          <w:sz w:val="28"/>
          <w:szCs w:val="28"/>
        </w:rPr>
        <w:t>Кроме того, обратившимся за социальной выплатой, предоставляется один из следующих документов:</w:t>
      </w:r>
    </w:p>
    <w:p>
      <w:pPr>
        <w:pStyle w:val="Normal"/>
        <w:spacing w:before="0" w:afterAutospacing="0" w:after="0"/>
        <w:ind w:firstLine="708"/>
        <w:jc w:val="both"/>
        <w:rPr>
          <w:rFonts w:eastAsia="Arial" w:eastAsiaTheme="minorHAnsi"/>
        </w:rPr>
      </w:pPr>
      <w:r>
        <w:rPr>
          <w:rFonts w:eastAsia="Arial" w:cs="Times New Roman" w:ascii="Times New Roman" w:hAnsi="Times New Roman" w:eastAsiaTheme="minorHAnsi"/>
          <w:b w:val="false"/>
          <w:sz w:val="28"/>
          <w:szCs w:val="28"/>
        </w:rPr>
        <w:t>документ, удостоверяющий личность, гражданство;</w:t>
      </w:r>
    </w:p>
    <w:p>
      <w:pPr>
        <w:pStyle w:val="Normal"/>
        <w:spacing w:before="0" w:afterAutospacing="0" w:after="0"/>
        <w:ind w:firstLine="708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документ, удостоверяющий личность и полномочия представителя лица, прибывшего на территорию Российской Федерации;</w:t>
      </w:r>
    </w:p>
    <w:p>
      <w:pPr>
        <w:pStyle w:val="Normal"/>
        <w:spacing w:before="0" w:afterAutospacing="0" w:after="0"/>
        <w:ind w:firstLine="708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свидетельство о предоставлении временного убежища на территории Российской Федерации;</w:t>
      </w:r>
    </w:p>
    <w:p>
      <w:pPr>
        <w:pStyle w:val="Normal"/>
        <w:spacing w:before="0" w:afterAutospacing="0" w:after="0"/>
        <w:ind w:firstLine="708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>
      <w:pPr>
        <w:pStyle w:val="Normal"/>
        <w:spacing w:before="0" w:afterAutospacing="0" w:after="0"/>
        <w:ind w:firstLine="708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временное удостоверение личности лица без гражданства в Российской Федерации;</w:t>
      </w:r>
    </w:p>
    <w:p>
      <w:pPr>
        <w:pStyle w:val="Normal"/>
        <w:spacing w:before="0" w:afterAutospacing="0" w:after="0"/>
        <w:ind w:firstLine="708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гражданства. </w:t>
      </w:r>
    </w:p>
    <w:p>
      <w:pPr>
        <w:pStyle w:val="Normal"/>
        <w:spacing w:before="0" w:afterAutospacing="0" w:after="0"/>
        <w:ind w:firstLine="708"/>
        <w:jc w:val="both"/>
        <w:rPr>
          <w:rFonts w:ascii="Times New Roman" w:hAnsi="Times New Roman" w:eastAsia="Arial" w:cs="Times New Roman" w:eastAsiaTheme="minorHAnsi"/>
          <w:b w:val="false"/>
          <w:b w:val="false"/>
          <w:sz w:val="28"/>
        </w:rPr>
      </w:pPr>
      <w:r>
        <w:rPr>
          <w:rFonts w:eastAsia="Arial" w:cs="Times New Roman" w:ascii="Times New Roman" w:hAnsi="Times New Roman" w:eastAsiaTheme="minorHAnsi"/>
          <w:b w:val="false"/>
          <w:sz w:val="28"/>
        </w:rPr>
        <w:t xml:space="preserve">Заявления на выплату и </w:t>
      </w:r>
      <w:r>
        <w:rPr>
          <w:rFonts w:eastAsia="Arial" w:cs="Times New Roman" w:ascii="Times New Roman" w:hAnsi="Times New Roman" w:eastAsiaTheme="minorHAnsi"/>
          <w:b w:val="false"/>
          <w:sz w:val="28"/>
          <w:szCs w:val="28"/>
        </w:rPr>
        <w:t>прилагаемые к ним копии  документов</w:t>
      </w:r>
      <w:r>
        <w:rPr>
          <w:rFonts w:eastAsia="Arial" w:cs="Times New Roman" w:ascii="Times New Roman" w:hAnsi="Times New Roman" w:eastAsiaTheme="minorHAnsi"/>
          <w:b w:val="false"/>
          <w:sz w:val="28"/>
        </w:rPr>
        <w:t xml:space="preserve"> подаются в</w:t>
      </w:r>
      <w:r>
        <w:rPr>
          <w:rFonts w:eastAsia="Arial" w:cs="Times New Roman" w:ascii="Times New Roman" w:hAnsi="Times New Roman" w:eastAsiaTheme="minorHAnsi"/>
          <w:b w:val="false"/>
          <w:sz w:val="28"/>
          <w:szCs w:val="28"/>
        </w:rPr>
        <w:t xml:space="preserve"> государственные казенные учреждения Брянской области – отделы социальной защиты населения</w:t>
      </w:r>
      <w:r>
        <w:rPr>
          <w:rFonts w:eastAsia="Arial" w:cs="Times New Roman" w:ascii="Times New Roman" w:hAnsi="Times New Roman" w:eastAsiaTheme="minorHAnsi"/>
          <w:b w:val="false"/>
          <w:sz w:val="28"/>
        </w:rPr>
        <w:t xml:space="preserve"> (далее – ГКУ ОСЗН) по месту пребывания.</w:t>
      </w:r>
    </w:p>
    <w:p>
      <w:pPr>
        <w:pStyle w:val="Normal"/>
        <w:spacing w:before="0" w:afterAutospacing="0" w:after="0"/>
        <w:ind w:firstLine="708"/>
        <w:jc w:val="both"/>
        <w:rPr>
          <w:rFonts w:ascii="Times New Roman" w:hAnsi="Times New Roman" w:eastAsia="Arial" w:cs="Times New Roman" w:eastAsiaTheme="minorHAnsi"/>
          <w:b w:val="false"/>
          <w:b w:val="false"/>
          <w:sz w:val="28"/>
        </w:rPr>
      </w:pPr>
      <w:r>
        <w:rPr>
          <w:rFonts w:eastAsia="Arial" w:cs="Times New Roman" w:ascii="Times New Roman" w:hAnsi="Times New Roman" w:eastAsiaTheme="minorHAnsi"/>
          <w:b w:val="false"/>
          <w:sz w:val="28"/>
        </w:rPr>
        <w:t>Список ГКУ ОСЗН размещен на официальном сайте департамента семьи, социальной и демографической политики Брянской области в подразделе «Организации, находящиеся в ведении Департамента» раздела «О Департаменте».</w:t>
      </w:r>
    </w:p>
    <w:p>
      <w:pPr>
        <w:pStyle w:val="Normal"/>
        <w:spacing w:before="0" w:afterAutospacing="0" w:after="0"/>
        <w:ind w:firstLine="708"/>
        <w:jc w:val="both"/>
        <w:rPr>
          <w:rFonts w:ascii="Times New Roman" w:hAnsi="Times New Roman" w:eastAsia="Times New Roman" w:cs="Times New Roman"/>
          <w:b w:val="false"/>
          <w:b w:val="false"/>
          <w:sz w:val="28"/>
          <w:highlight w:val="yellow"/>
        </w:rPr>
      </w:pPr>
      <w:r>
        <w:rPr>
          <w:rFonts w:eastAsia="Arial" w:cs="Times New Roman" w:ascii="Times New Roman" w:hAnsi="Times New Roman" w:eastAsiaTheme="minorHAnsi"/>
          <w:b w:val="false"/>
          <w:sz w:val="28"/>
          <w:szCs w:val="28"/>
        </w:rPr>
        <w:t>Форма заявления на</w:t>
      </w:r>
      <w:r>
        <w:rPr>
          <w:rFonts w:eastAsia="Arial" w:cs="Times New Roman" w:ascii="Times New Roman" w:hAnsi="Times New Roman" w:eastAsiaTheme="minorHAnsi"/>
          <w:b w:val="false"/>
          <w:sz w:val="28"/>
        </w:rPr>
        <w:t xml:space="preserve"> социальную выплату размещена на официальном сайте департамента семьи, социальной и демографической политики Брянской области во вкладке «МСП гражданам в связи со специальной военной операцией».</w:t>
      </w:r>
    </w:p>
    <w:p>
      <w:pPr>
        <w:pStyle w:val="Normal"/>
        <w:spacing w:before="0" w:afterAutospacing="0" w:after="0"/>
        <w:ind w:firstLine="708"/>
        <w:jc w:val="both"/>
        <w:rPr>
          <w:rFonts w:ascii="Times New Roman" w:hAnsi="Times New Roman" w:eastAsia="Arial" w:cs="Times New Roman" w:eastAsiaTheme="minorHAnsi"/>
          <w:color w:val="000000"/>
          <w:sz w:val="28"/>
        </w:rPr>
      </w:pPr>
      <w:r>
        <w:rPr>
          <w:rFonts w:eastAsia="Arial" w:cs="Times New Roman" w:ascii="Times New Roman" w:hAnsi="Times New Roman" w:eastAsiaTheme="minorHAnsi"/>
          <w:b w:val="false"/>
          <w:sz w:val="28"/>
        </w:rPr>
        <w:t>Нормативные правовые акты, регламентирующие предоставление социальных выплат</w:t>
      </w:r>
      <w:r>
        <w:rPr>
          <w:rFonts w:eastAsia="Arial" w:cs="Times New Roman" w:ascii="Times New Roman" w:hAnsi="Times New Roman" w:eastAsiaTheme="minorHAnsi"/>
          <w:color w:val="000000" w:themeColor="text1"/>
          <w:sz w:val="28"/>
        </w:rPr>
        <w:t xml:space="preserve">: </w:t>
      </w:r>
    </w:p>
    <w:p>
      <w:pPr>
        <w:pStyle w:val="Normal"/>
        <w:shd w:val="clear" w:color="FFFFFF" w:themeColor="background1" w:fill="FFFFFF" w:themeFill="background1"/>
        <w:spacing w:before="0" w:afterAutospacing="0" w:after="0"/>
        <w:ind w:firstLine="708"/>
        <w:jc w:val="both"/>
        <w:rPr>
          <w:rFonts w:ascii="Times New Roman" w:hAnsi="Times New Roman" w:eastAsia="Arial" w:cs="Times New Roman" w:eastAsiaTheme="minorHAnsi"/>
          <w:b w:val="false"/>
          <w:b w:val="false"/>
          <w:sz w:val="28"/>
        </w:rPr>
      </w:pPr>
      <w:r>
        <w:rPr>
          <w:rFonts w:eastAsia="Arial" w:cs="Times New Roman" w:ascii="Times New Roman" w:hAnsi="Times New Roman" w:eastAsiaTheme="minorHAnsi"/>
          <w:b w:val="false"/>
          <w:sz w:val="28"/>
        </w:rPr>
        <w:t>-  Указ Президента Российской Федерации от 27 августа 2022 года № 586 «О выплатах гражданам Донецкой Народной Республики, Луганской Народной Республики и Украины и лицам без гражданства, вынужденно покинувшим территории Донецкой Народной Республики, Луганской Народной Республики и Украины и прибывшим на территорию Российской Федерации»;</w:t>
      </w:r>
    </w:p>
    <w:p>
      <w:pPr>
        <w:pStyle w:val="Normal"/>
        <w:shd w:val="clear" w:color="FFFFFF" w:themeColor="background1" w:fill="FFFFFF" w:themeFill="background1"/>
        <w:spacing w:before="0" w:afterAutospacing="0" w:after="0"/>
        <w:ind w:left="0" w:right="0" w:firstLine="709"/>
        <w:jc w:val="both"/>
        <w:rPr>
          <w:rFonts w:ascii="Times New Roman" w:hAnsi="Times New Roman" w:eastAsia="Arial" w:cs="Times New Roman" w:eastAsiaTheme="minorHAnsi"/>
          <w:b w:val="false"/>
          <w:b w:val="false"/>
          <w:sz w:val="28"/>
        </w:rPr>
      </w:pPr>
      <w:r>
        <w:rPr>
          <w:rFonts w:eastAsia="Arial" w:cs="Times New Roman" w:ascii="Times New Roman" w:hAnsi="Times New Roman" w:eastAsiaTheme="minorHAnsi"/>
          <w:b w:val="false"/>
          <w:sz w:val="28"/>
        </w:rPr>
        <w:t>- Постановление Правительства Российской Федерации от 2 сентября 2022 года № 1547 «О порядке предоставления выплат гражданам Донецкой Народной Республики, Луганской Народной Республики и Украины и лицам без гражданства, вынужденно покинувшим территории Донецкой Народной Республики, Луганской Народной Республики и Украины и прибывшим на территорию Российской Федерации».</w:t>
      </w:r>
    </w:p>
    <w:sectPr>
      <w:headerReference w:type="default" r:id="rId2"/>
      <w:footerReference w:type="default" r:id="rId3"/>
      <w:type w:val="nextPage"/>
      <w:pgSz w:w="11906" w:h="16838"/>
      <w:pgMar w:left="1701" w:right="850" w:header="567" w:top="679" w:footer="286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swiss"/>
    <w:pitch w:val="default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7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687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link w:val="689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link w:val="691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link w:val="693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link w:val="695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link w:val="697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link w:val="699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link w:val="701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link w:val="703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link w:val="686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link w:val="688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link w:val="690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link w:val="692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link w:val="694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link w:val="69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link w:val="698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link w:val="700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link w:val="702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link w:val="704"/>
    <w:uiPriority w:val="10"/>
    <w:qFormat/>
    <w:rPr>
      <w:sz w:val="48"/>
      <w:szCs w:val="48"/>
    </w:rPr>
  </w:style>
  <w:style w:type="character" w:styleId="SubtitleChar">
    <w:name w:val="Subtitle Char"/>
    <w:link w:val="706"/>
    <w:uiPriority w:val="11"/>
    <w:qFormat/>
    <w:rPr>
      <w:sz w:val="24"/>
      <w:szCs w:val="24"/>
    </w:rPr>
  </w:style>
  <w:style w:type="character" w:styleId="QuoteChar">
    <w:name w:val="Quote Char"/>
    <w:link w:val="708"/>
    <w:uiPriority w:val="29"/>
    <w:qFormat/>
    <w:rPr>
      <w:i/>
    </w:rPr>
  </w:style>
  <w:style w:type="character" w:styleId="IntenseQuoteChar">
    <w:name w:val="Intense Quote Char"/>
    <w:link w:val="710"/>
    <w:uiPriority w:val="30"/>
    <w:qFormat/>
    <w:rPr>
      <w:i/>
    </w:rPr>
  </w:style>
  <w:style w:type="character" w:styleId="HeaderChar">
    <w:name w:val="Header Char"/>
    <w:link w:val="712"/>
    <w:uiPriority w:val="99"/>
    <w:qFormat/>
    <w:rPr/>
  </w:style>
  <w:style w:type="character" w:styleId="FooterChar">
    <w:name w:val="Footer Char"/>
    <w:link w:val="714"/>
    <w:uiPriority w:val="99"/>
    <w:qFormat/>
    <w:rPr/>
  </w:style>
  <w:style w:type="character" w:styleId="CaptionChar">
    <w:name w:val="Caption Char"/>
    <w:link w:val="714"/>
    <w:uiPriority w:val="99"/>
    <w:qFormat/>
    <w:rPr/>
  </w:style>
  <w:style w:type="character" w:styleId="Style5">
    <w:name w:val="Интернет-ссылка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link w:val="845"/>
    <w:uiPriority w:val="99"/>
    <w:qFormat/>
    <w:rPr>
      <w:sz w:val="18"/>
    </w:rPr>
  </w:style>
  <w:style w:type="character" w:styleId="Style6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link w:val="848"/>
    <w:uiPriority w:val="99"/>
    <w:qFormat/>
    <w:rPr>
      <w:sz w:val="20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PT Sans" w:hAnsi="PT Sans" w:cs="Noto Sans Devanagari"/>
    </w:rPr>
  </w:style>
  <w:style w:type="paragraph" w:styleId="Style11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2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13">
    <w:name w:val="Title"/>
    <w:basedOn w:val="Normal"/>
    <w:link w:val="70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4">
    <w:name w:val="Subtitle"/>
    <w:basedOn w:val="Normal"/>
    <w:link w:val="707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link w:val="709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link w:val="711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15">
    <w:name w:val="Верхний и нижний колонтитулы"/>
    <w:basedOn w:val="Normal"/>
    <w:qFormat/>
    <w:pPr/>
    <w:rPr/>
  </w:style>
  <w:style w:type="paragraph" w:styleId="Style16">
    <w:name w:val="Header"/>
    <w:basedOn w:val="Normal"/>
    <w:link w:val="713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7">
    <w:name w:val="Footer"/>
    <w:basedOn w:val="Normal"/>
    <w:link w:val="717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8">
    <w:name w:val="Footnote Text"/>
    <w:basedOn w:val="Normal"/>
    <w:link w:val="846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19">
    <w:name w:val="Endnote Text"/>
    <w:basedOn w:val="Normal"/>
    <w:link w:val="849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TOCHeading">
    <w:name w:val="TOC Heading"/>
    <w:uiPriority w:val="39"/>
    <w:unhideWhenUsed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LibreOffice/6.4.7.2$Linux_X86_64 LibreOffice_project/72d9d5113b23a0ed474720f9d366fcde9a2744dd</Application>
  <Pages>2</Pages>
  <Words>534</Words>
  <Characters>3594</Characters>
  <CharactersWithSpaces>4148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2022-09-15T11:29:26Z</cp:lastPrinted>
  <dcterms:modified xsi:type="dcterms:W3CDTF">2022-09-15T11:29:29Z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